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C0F4C" w14:textId="77777777" w:rsidR="007569F3" w:rsidRDefault="0061267F">
      <w:r>
        <w:t>May 24,</w:t>
      </w:r>
      <w:r w:rsidR="006F31BD">
        <w:t xml:space="preserve"> 2022</w:t>
      </w:r>
    </w:p>
    <w:p w14:paraId="4E53BCBC" w14:textId="77777777" w:rsidR="006F31BD" w:rsidRDefault="006F31BD" w:rsidP="0061267F">
      <w:pPr>
        <w:pStyle w:val="NoSpacing"/>
      </w:pPr>
      <w:r>
        <w:t xml:space="preserve">Hon. </w:t>
      </w:r>
      <w:r w:rsidR="0061267F">
        <w:t>Rueben B. Collins</w:t>
      </w:r>
    </w:p>
    <w:p w14:paraId="7D7C6850" w14:textId="77777777" w:rsidR="006F31BD" w:rsidRPr="00F27168" w:rsidRDefault="0061267F" w:rsidP="0061267F">
      <w:pPr>
        <w:pStyle w:val="NoSpacing"/>
      </w:pPr>
      <w:r>
        <w:t>President</w:t>
      </w:r>
      <w:r w:rsidR="006F31BD">
        <w:t xml:space="preserve">, </w:t>
      </w:r>
      <w:r>
        <w:t xml:space="preserve">Charles County Board of Commissioners </w:t>
      </w:r>
    </w:p>
    <w:p w14:paraId="28BAB41C" w14:textId="77777777" w:rsidR="0061267F" w:rsidRDefault="0061267F" w:rsidP="0061267F">
      <w:pPr>
        <w:pStyle w:val="NoSpacing"/>
      </w:pPr>
      <w:r w:rsidRPr="0061267F">
        <w:t>County Government Building, 200 Baltimore St.</w:t>
      </w:r>
    </w:p>
    <w:p w14:paraId="1D9C5125" w14:textId="77777777" w:rsidR="006F31BD" w:rsidRDefault="0061267F" w:rsidP="0061267F">
      <w:pPr>
        <w:pStyle w:val="NoSpacing"/>
      </w:pPr>
      <w:r>
        <w:t>La Plata, MD 20646</w:t>
      </w:r>
    </w:p>
    <w:p w14:paraId="10E1AA0C" w14:textId="77777777" w:rsidR="006F31BD" w:rsidRPr="00F27168" w:rsidRDefault="006F31BD" w:rsidP="006F31BD">
      <w:pPr>
        <w:spacing w:after="0"/>
        <w:rPr>
          <w:rFonts w:cstheme="minorHAnsi"/>
        </w:rPr>
      </w:pPr>
    </w:p>
    <w:p w14:paraId="3C454B47" w14:textId="77777777" w:rsidR="006F31BD" w:rsidRDefault="006F31BD" w:rsidP="006F31BD">
      <w:pPr>
        <w:spacing w:after="0" w:line="240" w:lineRule="auto"/>
        <w:rPr>
          <w:rFonts w:cstheme="minorHAnsi"/>
          <w:b/>
        </w:rPr>
      </w:pPr>
      <w:r w:rsidRPr="00F27168">
        <w:rPr>
          <w:rFonts w:cstheme="minorHAnsi"/>
          <w:b/>
        </w:rPr>
        <w:t>Re:</w:t>
      </w:r>
      <w:r w:rsidRPr="00F27168">
        <w:rPr>
          <w:rFonts w:cstheme="minorHAnsi"/>
        </w:rPr>
        <w:t xml:space="preserve"> </w:t>
      </w:r>
      <w:r w:rsidR="006F070D" w:rsidRPr="006F070D">
        <w:rPr>
          <w:rFonts w:cstheme="minorHAnsi"/>
        </w:rPr>
        <w:t>Septic Tier Map Amendment-Newburg</w:t>
      </w:r>
    </w:p>
    <w:p w14:paraId="4965B01E" w14:textId="77777777" w:rsidR="006F31BD" w:rsidRDefault="006F31BD" w:rsidP="006F31BD">
      <w:pPr>
        <w:spacing w:after="0" w:line="240" w:lineRule="auto"/>
        <w:rPr>
          <w:rFonts w:cstheme="minorHAnsi"/>
          <w:b/>
        </w:rPr>
      </w:pPr>
    </w:p>
    <w:p w14:paraId="5D225A1F" w14:textId="77777777" w:rsidR="006F31BD" w:rsidRDefault="0061267F" w:rsidP="006F31BD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Dear President Collins and </w:t>
      </w:r>
      <w:r w:rsidR="007F08CD">
        <w:rPr>
          <w:rFonts w:cstheme="minorHAnsi"/>
        </w:rPr>
        <w:t>Commissioners</w:t>
      </w:r>
      <w:r>
        <w:rPr>
          <w:rFonts w:cstheme="minorHAnsi"/>
        </w:rPr>
        <w:t xml:space="preserve">, </w:t>
      </w:r>
    </w:p>
    <w:p w14:paraId="09E82E55" w14:textId="77777777" w:rsidR="0061267F" w:rsidRDefault="0061267F" w:rsidP="006F31BD">
      <w:pPr>
        <w:spacing w:after="0" w:line="240" w:lineRule="auto"/>
        <w:rPr>
          <w:rFonts w:cstheme="minorHAnsi"/>
        </w:rPr>
      </w:pPr>
    </w:p>
    <w:p w14:paraId="2B4628E7" w14:textId="77777777" w:rsidR="0061267F" w:rsidRDefault="0061267F" w:rsidP="006F31BD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Maryland Building Industry Association (MBIA) is submitting testimony in regards to the proposed </w:t>
      </w:r>
      <w:r w:rsidRPr="0061267F">
        <w:rPr>
          <w:rFonts w:cstheme="minorHAnsi"/>
        </w:rPr>
        <w:t>Septic Tier Map Amendment-Newburg</w:t>
      </w:r>
      <w:r>
        <w:rPr>
          <w:rFonts w:cstheme="minorHAnsi"/>
        </w:rPr>
        <w:t xml:space="preserve">. </w:t>
      </w:r>
      <w:r w:rsidRPr="0061267F">
        <w:rPr>
          <w:rFonts w:cstheme="minorHAnsi"/>
        </w:rPr>
        <w:t>The Newburg Septic Tier Map Change went before the Charles County</w:t>
      </w:r>
      <w:r>
        <w:rPr>
          <w:rFonts w:cstheme="minorHAnsi"/>
        </w:rPr>
        <w:t xml:space="preserve"> Planning Commission in late 2021 and it was determined by the commissioners that waiting until the Newburg Sub-Area Plan is developed with stakeholder input was the best course of action. </w:t>
      </w:r>
    </w:p>
    <w:p w14:paraId="3D9BFE55" w14:textId="77777777" w:rsidR="0061267F" w:rsidRDefault="0061267F" w:rsidP="006F31BD">
      <w:pPr>
        <w:spacing w:after="0" w:line="240" w:lineRule="auto"/>
        <w:rPr>
          <w:rFonts w:cstheme="minorHAnsi"/>
        </w:rPr>
      </w:pPr>
    </w:p>
    <w:p w14:paraId="2478E99C" w14:textId="77777777" w:rsidR="007F08CD" w:rsidRDefault="0061267F" w:rsidP="006F31BD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 Tier Map Change </w:t>
      </w:r>
      <w:r w:rsidRPr="0061267F">
        <w:rPr>
          <w:rFonts w:cstheme="minorHAnsi"/>
        </w:rPr>
        <w:t>should not be made on its own from the Sub-Area Plan, which is a process that will have significant public input and discuss the entire Newburg area in total context, including economic development opportun</w:t>
      </w:r>
      <w:r>
        <w:rPr>
          <w:rFonts w:cstheme="minorHAnsi"/>
        </w:rPr>
        <w:t xml:space="preserve">ities, and future sewer </w:t>
      </w:r>
      <w:r w:rsidR="007F08CD">
        <w:rPr>
          <w:rFonts w:cstheme="minorHAnsi"/>
        </w:rPr>
        <w:t xml:space="preserve">needs. </w:t>
      </w:r>
      <w:r>
        <w:rPr>
          <w:rFonts w:cstheme="minorHAnsi"/>
        </w:rPr>
        <w:t xml:space="preserve"> </w:t>
      </w:r>
      <w:r w:rsidR="007F08CD">
        <w:rPr>
          <w:rFonts w:cstheme="minorHAnsi"/>
        </w:rPr>
        <w:t>T</w:t>
      </w:r>
      <w:r w:rsidR="007F08CD" w:rsidRPr="007F08CD">
        <w:rPr>
          <w:rFonts w:cstheme="minorHAnsi"/>
        </w:rPr>
        <w:t>he Newburg Sub-Area plan is already sched</w:t>
      </w:r>
      <w:r w:rsidR="007F08CD">
        <w:rPr>
          <w:rFonts w:cstheme="minorHAnsi"/>
        </w:rPr>
        <w:t xml:space="preserve">uled to begin later this year. </w:t>
      </w:r>
      <w:r w:rsidR="007F08CD" w:rsidRPr="007F08CD">
        <w:rPr>
          <w:rFonts w:cstheme="minorHAnsi"/>
        </w:rPr>
        <w:t>If</w:t>
      </w:r>
      <w:r w:rsidR="007F08CD">
        <w:rPr>
          <w:rFonts w:cstheme="minorHAnsi"/>
        </w:rPr>
        <w:t xml:space="preserve"> a sewer downgrade occurs prior to the Sub Area Plan completion, then any future work sessions would have no real effect.</w:t>
      </w:r>
    </w:p>
    <w:p w14:paraId="4DA6BA45" w14:textId="77777777" w:rsidR="007F08CD" w:rsidRDefault="007F08CD" w:rsidP="006F31BD">
      <w:pPr>
        <w:spacing w:after="0" w:line="240" w:lineRule="auto"/>
        <w:rPr>
          <w:rFonts w:cstheme="minorHAnsi"/>
        </w:rPr>
      </w:pPr>
    </w:p>
    <w:p w14:paraId="1044D68A" w14:textId="77777777" w:rsidR="0061267F" w:rsidRPr="006F31BD" w:rsidRDefault="007F08CD" w:rsidP="006F31BD">
      <w:pPr>
        <w:spacing w:after="0" w:line="240" w:lineRule="auto"/>
        <w:rPr>
          <w:rFonts w:cstheme="minorHAnsi"/>
        </w:rPr>
      </w:pPr>
      <w:r>
        <w:rPr>
          <w:rFonts w:cstheme="minorHAnsi"/>
        </w:rPr>
        <w:t>It is also important to take into account the amount of investment at both a state and federal level.</w:t>
      </w:r>
      <w:r w:rsidRPr="007F08CD">
        <w:t xml:space="preserve"> </w:t>
      </w:r>
      <w:r w:rsidRPr="007F08CD">
        <w:rPr>
          <w:rFonts w:cstheme="minorHAnsi"/>
        </w:rPr>
        <w:t>The U.S. Department of Tra</w:t>
      </w:r>
      <w:r>
        <w:rPr>
          <w:rFonts w:cstheme="minorHAnsi"/>
        </w:rPr>
        <w:t>nsportation (USDOT) on March 15</w:t>
      </w:r>
      <w:r w:rsidRPr="007F08CD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</w:t>
      </w:r>
      <w:r w:rsidRPr="007F08CD">
        <w:rPr>
          <w:rFonts w:cstheme="minorHAnsi"/>
        </w:rPr>
        <w:t>approved a $200 million federal loan to finance part of the $636 million replacemen</w:t>
      </w:r>
      <w:r>
        <w:rPr>
          <w:rFonts w:cstheme="minorHAnsi"/>
        </w:rPr>
        <w:t>t of the Nice/Middleton Bridge.</w:t>
      </w:r>
      <w:r>
        <w:rPr>
          <w:rStyle w:val="FootnoteReference"/>
          <w:rFonts w:cstheme="minorHAnsi"/>
        </w:rPr>
        <w:footnoteReference w:id="1"/>
      </w:r>
      <w:r>
        <w:rPr>
          <w:rFonts w:cstheme="minorHAnsi"/>
        </w:rPr>
        <w:t xml:space="preserve"> This brings a tremendous opportunity for the creation of a new tax base and more jobs in the area.</w:t>
      </w:r>
    </w:p>
    <w:p w14:paraId="3BE72E12" w14:textId="77777777" w:rsidR="0061267F" w:rsidRDefault="0061267F" w:rsidP="0061267F">
      <w:pPr>
        <w:spacing w:after="0" w:line="240" w:lineRule="auto"/>
        <w:rPr>
          <w:rFonts w:cstheme="minorHAnsi"/>
        </w:rPr>
      </w:pPr>
    </w:p>
    <w:p w14:paraId="2EDF3C63" w14:textId="77777777" w:rsidR="006F31BD" w:rsidRPr="00F27168" w:rsidRDefault="0061267F" w:rsidP="0061267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industry appreciates </w:t>
      </w:r>
      <w:r w:rsidR="006F31BD" w:rsidRPr="00F27168">
        <w:rPr>
          <w:rFonts w:cstheme="minorHAnsi"/>
        </w:rPr>
        <w:t xml:space="preserve">the opportunity to provide </w:t>
      </w:r>
      <w:r>
        <w:rPr>
          <w:rFonts w:cstheme="minorHAnsi"/>
        </w:rPr>
        <w:t>comments on the proposed</w:t>
      </w:r>
      <w:r w:rsidR="007F08CD">
        <w:rPr>
          <w:rFonts w:cstheme="minorHAnsi"/>
        </w:rPr>
        <w:t xml:space="preserve"> septic tier</w:t>
      </w:r>
      <w:r>
        <w:rPr>
          <w:rFonts w:cstheme="minorHAnsi"/>
        </w:rPr>
        <w:t xml:space="preserve"> amendment</w:t>
      </w:r>
      <w:r w:rsidR="006F31BD" w:rsidRPr="00F27168">
        <w:rPr>
          <w:rFonts w:cstheme="minorHAnsi"/>
        </w:rPr>
        <w:t xml:space="preserve"> and are available to answer any questions that you may have.</w:t>
      </w:r>
      <w:r>
        <w:rPr>
          <w:rFonts w:cstheme="minorHAnsi"/>
        </w:rPr>
        <w:t xml:space="preserve"> We would ask </w:t>
      </w:r>
      <w:r w:rsidR="007F08CD">
        <w:rPr>
          <w:rFonts w:cstheme="minorHAnsi"/>
        </w:rPr>
        <w:t xml:space="preserve">the board </w:t>
      </w:r>
      <w:r>
        <w:rPr>
          <w:rFonts w:cstheme="minorHAnsi"/>
        </w:rPr>
        <w:t>for an unfavorable report on this proposal</w:t>
      </w:r>
      <w:r w:rsidR="007F08CD">
        <w:rPr>
          <w:rFonts w:cstheme="minorHAnsi"/>
        </w:rPr>
        <w:t xml:space="preserve">. </w:t>
      </w:r>
    </w:p>
    <w:p w14:paraId="451C5F42" w14:textId="77777777" w:rsidR="006F31BD" w:rsidRDefault="006F31BD" w:rsidP="006F31BD">
      <w:pPr>
        <w:spacing w:after="0"/>
        <w:rPr>
          <w:rFonts w:cstheme="minorHAnsi"/>
        </w:rPr>
      </w:pPr>
    </w:p>
    <w:p w14:paraId="6C7F30C7" w14:textId="77777777" w:rsidR="006F31BD" w:rsidRDefault="007F08CD" w:rsidP="006F31BD">
      <w:pPr>
        <w:spacing w:after="0"/>
        <w:rPr>
          <w:rFonts w:cstheme="minorHAnsi"/>
        </w:rPr>
      </w:pPr>
      <w:r>
        <w:rPr>
          <w:rFonts w:cstheme="minorHAnsi"/>
        </w:rPr>
        <w:t>Respectfully,</w:t>
      </w:r>
    </w:p>
    <w:p w14:paraId="667F3F45" w14:textId="77777777" w:rsidR="006F31BD" w:rsidRDefault="006F31BD" w:rsidP="006F31BD">
      <w:pPr>
        <w:spacing w:after="0"/>
        <w:rPr>
          <w:rFonts w:cstheme="minorHAnsi"/>
        </w:rPr>
      </w:pPr>
      <w:r>
        <w:rPr>
          <w:rFonts w:cstheme="minorHAnsi"/>
        </w:rPr>
        <w:tab/>
      </w:r>
    </w:p>
    <w:p w14:paraId="3AAB395F" w14:textId="77777777" w:rsidR="0061267F" w:rsidRDefault="0061267F" w:rsidP="006F31BD">
      <w:pPr>
        <w:spacing w:after="0"/>
        <w:rPr>
          <w:rFonts w:cstheme="minorHAnsi"/>
        </w:rPr>
      </w:pPr>
    </w:p>
    <w:p w14:paraId="55C4BC4A" w14:textId="77777777" w:rsidR="006F31BD" w:rsidRDefault="006F31BD" w:rsidP="006F31BD">
      <w:pPr>
        <w:spacing w:after="0"/>
        <w:rPr>
          <w:rFonts w:cstheme="minorHAnsi"/>
        </w:rPr>
      </w:pPr>
      <w:r>
        <w:rPr>
          <w:rFonts w:cstheme="minorHAnsi"/>
        </w:rPr>
        <w:t>Griffin Benton, V</w:t>
      </w:r>
      <w:r w:rsidR="0061267F">
        <w:rPr>
          <w:rFonts w:cstheme="minorHAnsi"/>
        </w:rPr>
        <w:t xml:space="preserve">ice </w:t>
      </w:r>
      <w:r>
        <w:rPr>
          <w:rFonts w:cstheme="minorHAnsi"/>
        </w:rPr>
        <w:t>P</w:t>
      </w:r>
      <w:r w:rsidR="0061267F">
        <w:rPr>
          <w:rFonts w:cstheme="minorHAnsi"/>
        </w:rPr>
        <w:t>resident</w:t>
      </w:r>
      <w:r>
        <w:rPr>
          <w:rFonts w:cstheme="minorHAnsi"/>
        </w:rPr>
        <w:t xml:space="preserve"> Government Affairs</w:t>
      </w:r>
    </w:p>
    <w:p w14:paraId="7778475C" w14:textId="77777777" w:rsidR="006F31BD" w:rsidRDefault="006F31BD" w:rsidP="006F31BD">
      <w:pPr>
        <w:spacing w:after="0"/>
        <w:rPr>
          <w:rFonts w:cstheme="minorHAnsi"/>
        </w:rPr>
      </w:pPr>
    </w:p>
    <w:p w14:paraId="5C568483" w14:textId="77777777" w:rsidR="003233D8" w:rsidRDefault="003233D8"/>
    <w:p w14:paraId="7E268B99" w14:textId="77777777" w:rsidR="003233D8" w:rsidRDefault="003233D8"/>
    <w:p w14:paraId="27C67002" w14:textId="77777777" w:rsidR="003233D8" w:rsidRDefault="003233D8"/>
    <w:p w14:paraId="02C3C749" w14:textId="77777777" w:rsidR="003233D8" w:rsidRDefault="003233D8"/>
    <w:p w14:paraId="2BC0E4BB" w14:textId="77777777" w:rsidR="003233D8" w:rsidRDefault="003233D8"/>
    <w:p w14:paraId="2213B008" w14:textId="77777777" w:rsidR="003233D8" w:rsidRDefault="003233D8"/>
    <w:p w14:paraId="6854E212" w14:textId="77777777" w:rsidR="003233D8" w:rsidRDefault="003233D8"/>
    <w:p w14:paraId="1B71AB1A" w14:textId="77777777" w:rsidR="003233D8" w:rsidRDefault="003233D8"/>
    <w:p w14:paraId="72BDC0C3" w14:textId="77777777" w:rsidR="003233D8" w:rsidRDefault="003233D8"/>
    <w:p w14:paraId="7498DB25" w14:textId="77777777" w:rsidR="003233D8" w:rsidRDefault="003233D8"/>
    <w:p w14:paraId="271C0045" w14:textId="77777777" w:rsidR="003233D8" w:rsidRDefault="003233D8"/>
    <w:p w14:paraId="78432B35" w14:textId="77777777" w:rsidR="003233D8" w:rsidRDefault="003233D8"/>
    <w:p w14:paraId="43DD8FC8" w14:textId="77777777" w:rsidR="003233D8" w:rsidRDefault="003233D8"/>
    <w:p w14:paraId="25E1CB7E" w14:textId="77777777" w:rsidR="003233D8" w:rsidRDefault="003233D8"/>
    <w:p w14:paraId="62486076" w14:textId="77777777" w:rsidR="003233D8" w:rsidRDefault="003233D8"/>
    <w:p w14:paraId="0DA977D8" w14:textId="77777777" w:rsidR="003233D8" w:rsidRDefault="003233D8"/>
    <w:p w14:paraId="39675F4D" w14:textId="77777777" w:rsidR="003233D8" w:rsidRDefault="003233D8"/>
    <w:p w14:paraId="4DBFF1E7" w14:textId="77777777" w:rsidR="003233D8" w:rsidRDefault="003233D8"/>
    <w:p w14:paraId="57AFF818" w14:textId="77777777" w:rsidR="003233D8" w:rsidRDefault="003233D8"/>
    <w:p w14:paraId="14CD8E02" w14:textId="77777777" w:rsidR="003233D8" w:rsidRDefault="003233D8"/>
    <w:p w14:paraId="2CCD9BAC" w14:textId="77777777" w:rsidR="003233D8" w:rsidRDefault="003233D8"/>
    <w:p w14:paraId="66D9F11F" w14:textId="77777777" w:rsidR="003233D8" w:rsidRDefault="003233D8"/>
    <w:p w14:paraId="520411B8" w14:textId="77777777" w:rsidR="003233D8" w:rsidRDefault="003233D8"/>
    <w:p w14:paraId="0128A96C" w14:textId="77777777" w:rsidR="003233D8" w:rsidRDefault="003233D8"/>
    <w:p w14:paraId="0FF84517" w14:textId="77777777" w:rsidR="003233D8" w:rsidRDefault="003233D8"/>
    <w:p w14:paraId="427F4751" w14:textId="77777777" w:rsidR="003233D8" w:rsidRDefault="003233D8"/>
    <w:p w14:paraId="27DFCA1A" w14:textId="77777777" w:rsidR="003233D8" w:rsidRDefault="003233D8"/>
    <w:p w14:paraId="4F59172B" w14:textId="77777777" w:rsidR="003233D8" w:rsidRDefault="003233D8"/>
    <w:p w14:paraId="27DAB0A7" w14:textId="77777777" w:rsidR="003233D8" w:rsidRDefault="003233D8"/>
    <w:p w14:paraId="0BB7BCF4" w14:textId="77777777" w:rsidR="003233D8" w:rsidRDefault="003233D8"/>
    <w:p w14:paraId="22D89EA8" w14:textId="77777777" w:rsidR="003233D8" w:rsidRDefault="003233D8"/>
    <w:sectPr w:rsidR="003233D8" w:rsidSect="00364DAA">
      <w:headerReference w:type="default" r:id="rId8"/>
      <w:footerReference w:type="default" r:id="rId9"/>
      <w:pgSz w:w="12240" w:h="15840"/>
      <w:pgMar w:top="1440" w:right="900" w:bottom="1440" w:left="1440" w:header="720" w:footer="4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88686" w14:textId="77777777" w:rsidR="0095774E" w:rsidRDefault="0095774E" w:rsidP="002410FF">
      <w:pPr>
        <w:spacing w:after="0" w:line="240" w:lineRule="auto"/>
      </w:pPr>
      <w:r>
        <w:separator/>
      </w:r>
    </w:p>
  </w:endnote>
  <w:endnote w:type="continuationSeparator" w:id="0">
    <w:p w14:paraId="4FAF2451" w14:textId="77777777" w:rsidR="0095774E" w:rsidRDefault="0095774E" w:rsidP="00241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FB7BE" w14:textId="77777777" w:rsidR="00364DAA" w:rsidRPr="00CA39CD" w:rsidRDefault="00CA39CD" w:rsidP="00364DAA">
    <w:pPr>
      <w:pStyle w:val="Footer"/>
      <w:jc w:val="center"/>
      <w:rPr>
        <w:b/>
        <w:color w:val="0070C0"/>
        <w:sz w:val="28"/>
      </w:rPr>
    </w:pPr>
    <w:r w:rsidRPr="00CA39CD">
      <w:rPr>
        <w:rFonts w:ascii="Trebuchet MS" w:hAnsi="Trebuchet MS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1D4F72" wp14:editId="207D7E97">
              <wp:simplePos x="0" y="0"/>
              <wp:positionH relativeFrom="column">
                <wp:posOffset>-419100</wp:posOffset>
              </wp:positionH>
              <wp:positionV relativeFrom="paragraph">
                <wp:posOffset>-59055</wp:posOffset>
              </wp:positionV>
              <wp:extent cx="6905625" cy="0"/>
              <wp:effectExtent l="0" t="0" r="952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0562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ACDEB0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pt,-4.65pt" to="510.75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" strokecolor="#92d050" strokeweight="1pt"/>
          </w:pict>
        </mc:Fallback>
      </mc:AlternateContent>
    </w:r>
    <w:r w:rsidR="003233D8" w:rsidRPr="00CA39CD">
      <w:rPr>
        <w:b/>
        <w:color w:val="0070C0"/>
        <w:sz w:val="28"/>
      </w:rPr>
      <w:t xml:space="preserve">ADVOCATE </w:t>
    </w:r>
    <w:r w:rsidR="003233D8" w:rsidRPr="00CA39CD">
      <w:rPr>
        <w:b/>
        <w:color w:val="92D050"/>
        <w:sz w:val="28"/>
      </w:rPr>
      <w:t>|</w:t>
    </w:r>
    <w:r w:rsidR="003233D8" w:rsidRPr="00CA39CD">
      <w:rPr>
        <w:b/>
        <w:color w:val="0070C0"/>
        <w:sz w:val="28"/>
      </w:rPr>
      <w:t xml:space="preserve"> EDUCATE </w:t>
    </w:r>
    <w:r w:rsidR="003233D8" w:rsidRPr="00CA39CD">
      <w:rPr>
        <w:b/>
        <w:color w:val="92D050"/>
        <w:sz w:val="28"/>
      </w:rPr>
      <w:t xml:space="preserve">| </w:t>
    </w:r>
    <w:r w:rsidR="003233D8" w:rsidRPr="00CA39CD">
      <w:rPr>
        <w:b/>
        <w:color w:val="0070C0"/>
        <w:sz w:val="28"/>
      </w:rPr>
      <w:t xml:space="preserve">NETWORK </w:t>
    </w:r>
    <w:r w:rsidR="003233D8" w:rsidRPr="00CA39CD">
      <w:rPr>
        <w:b/>
        <w:color w:val="92D050"/>
        <w:sz w:val="28"/>
      </w:rPr>
      <w:t>|</w:t>
    </w:r>
    <w:r w:rsidR="003233D8" w:rsidRPr="00CA39CD">
      <w:rPr>
        <w:b/>
        <w:color w:val="0070C0"/>
        <w:sz w:val="28"/>
      </w:rPr>
      <w:t xml:space="preserve"> BUILD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B477B" w14:textId="77777777" w:rsidR="0095774E" w:rsidRDefault="0095774E" w:rsidP="002410FF">
      <w:pPr>
        <w:spacing w:after="0" w:line="240" w:lineRule="auto"/>
      </w:pPr>
      <w:r>
        <w:separator/>
      </w:r>
    </w:p>
  </w:footnote>
  <w:footnote w:type="continuationSeparator" w:id="0">
    <w:p w14:paraId="658E4399" w14:textId="77777777" w:rsidR="0095774E" w:rsidRDefault="0095774E" w:rsidP="002410FF">
      <w:pPr>
        <w:spacing w:after="0" w:line="240" w:lineRule="auto"/>
      </w:pPr>
      <w:r>
        <w:continuationSeparator/>
      </w:r>
    </w:p>
  </w:footnote>
  <w:footnote w:id="1">
    <w:p w14:paraId="096E26D9" w14:textId="77777777" w:rsidR="007F08CD" w:rsidRDefault="007F08C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F08CD">
        <w:t>Maryland-Virginia Nice/Middleton Bridge Replacement Gets $200M Federal Loan</w:t>
      </w:r>
      <w:r>
        <w:t xml:space="preserve"> - </w:t>
      </w:r>
      <w:hyperlink r:id="rId1" w:history="1">
        <w:r w:rsidRPr="00DC2140">
          <w:rPr>
            <w:rStyle w:val="Hyperlink"/>
          </w:rPr>
          <w:t>https://www.constructionequipmentguide.com/maryland-virginia-nice-middleton-bridge-replacement-gets-200m-federal-loan/55963</w:t>
        </w:r>
      </w:hyperlink>
    </w:p>
    <w:p w14:paraId="61D50AF4" w14:textId="77777777" w:rsidR="007F08CD" w:rsidRDefault="007F08C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E37B5" w14:textId="77777777" w:rsidR="002410FF" w:rsidRDefault="002410FF" w:rsidP="002410FF">
    <w:pPr>
      <w:widowControl w:val="0"/>
      <w:jc w:val="right"/>
      <w:rPr>
        <w:rFonts w:ascii="Trebuchet MS" w:hAnsi="Trebuchet MS"/>
      </w:rPr>
    </w:pPr>
    <w:r>
      <w:rPr>
        <w:rFonts w:ascii="Trebuchet MS" w:hAnsi="Trebuchet MS"/>
        <w:noProof/>
      </w:rPr>
      <w:drawing>
        <wp:anchor distT="0" distB="0" distL="114300" distR="114300" simplePos="0" relativeHeight="251658240" behindDoc="1" locked="0" layoutInCell="1" allowOverlap="0" wp14:anchorId="5EDF30E9" wp14:editId="33644545">
          <wp:simplePos x="0" y="0"/>
          <wp:positionH relativeFrom="column">
            <wp:posOffset>-571500</wp:posOffset>
          </wp:positionH>
          <wp:positionV relativeFrom="page">
            <wp:posOffset>396240</wp:posOffset>
          </wp:positionV>
          <wp:extent cx="1762125" cy="720725"/>
          <wp:effectExtent l="0" t="0" r="9525" b="3175"/>
          <wp:wrapThrough wrapText="bothSides">
            <wp:wrapPolygon edited="0">
              <wp:start x="8874" y="0"/>
              <wp:lineTo x="0" y="6280"/>
              <wp:lineTo x="0" y="21124"/>
              <wp:lineTo x="21483" y="21124"/>
              <wp:lineTo x="21483" y="18270"/>
              <wp:lineTo x="18915" y="9135"/>
              <wp:lineTo x="20783" y="1713"/>
              <wp:lineTo x="19615" y="571"/>
              <wp:lineTo x="10041" y="0"/>
              <wp:lineTo x="8874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itebkgCS4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rebuchet MS" w:hAnsi="Trebuchet MS"/>
      </w:rPr>
      <w:br/>
    </w:r>
  </w:p>
  <w:p w14:paraId="3C0C0142" w14:textId="77777777" w:rsidR="002410FF" w:rsidRPr="002410FF" w:rsidRDefault="002410FF" w:rsidP="002410FF">
    <w:pPr>
      <w:widowControl w:val="0"/>
      <w:jc w:val="right"/>
      <w:rPr>
        <w:sz w:val="20"/>
        <w:szCs w:val="20"/>
      </w:rPr>
    </w:pPr>
    <w:r w:rsidRPr="002410FF">
      <w:rPr>
        <w:rFonts w:ascii="Trebuchet MS" w:hAnsi="Trebuchet MS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C22DC0" wp14:editId="3C61F5BE">
              <wp:simplePos x="0" y="0"/>
              <wp:positionH relativeFrom="column">
                <wp:posOffset>-590550</wp:posOffset>
              </wp:positionH>
              <wp:positionV relativeFrom="paragraph">
                <wp:posOffset>223520</wp:posOffset>
              </wp:positionV>
              <wp:extent cx="6905625" cy="0"/>
              <wp:effectExtent l="0" t="0" r="952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0562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C5C082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5pt,17.6pt" to="497.2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" strokecolor="#92d050" strokeweight="1pt"/>
          </w:pict>
        </mc:Fallback>
      </mc:AlternateContent>
    </w:r>
    <w:r w:rsidRPr="002410FF">
      <w:rPr>
        <w:rFonts w:ascii="Trebuchet MS" w:hAnsi="Trebuchet MS"/>
        <w:sz w:val="20"/>
        <w:szCs w:val="20"/>
      </w:rPr>
      <w:t xml:space="preserve">11825 West Market Place </w:t>
    </w:r>
    <w:r w:rsidRPr="002410FF">
      <w:rPr>
        <w:rFonts w:ascii="Trebuchet MS" w:hAnsi="Trebuchet MS"/>
        <w:b/>
        <w:bCs/>
        <w:color w:val="92D050"/>
        <w:sz w:val="20"/>
        <w:szCs w:val="20"/>
      </w:rPr>
      <w:t>|</w:t>
    </w:r>
    <w:r w:rsidRPr="002410FF">
      <w:rPr>
        <w:rFonts w:ascii="Trebuchet MS" w:hAnsi="Trebuchet MS"/>
        <w:sz w:val="20"/>
        <w:szCs w:val="20"/>
      </w:rPr>
      <w:t xml:space="preserve"> Fulton, MD 20759 </w:t>
    </w:r>
    <w:r w:rsidRPr="002410FF">
      <w:rPr>
        <w:rFonts w:ascii="Trebuchet MS" w:hAnsi="Trebuchet MS"/>
        <w:b/>
        <w:bCs/>
        <w:color w:val="92D050"/>
        <w:sz w:val="20"/>
        <w:szCs w:val="20"/>
      </w:rPr>
      <w:t>|</w:t>
    </w:r>
    <w:r w:rsidRPr="002410FF">
      <w:rPr>
        <w:rFonts w:ascii="Trebuchet MS" w:hAnsi="Trebuchet MS"/>
        <w:sz w:val="20"/>
        <w:szCs w:val="20"/>
      </w:rPr>
      <w:t xml:space="preserve"> 301-776-6242 </w:t>
    </w:r>
    <w:r w:rsidRPr="002410FF">
      <w:rPr>
        <w:rFonts w:ascii="Trebuchet MS" w:hAnsi="Trebuchet MS"/>
        <w:b/>
        <w:bCs/>
        <w:color w:val="92D050"/>
        <w:sz w:val="20"/>
        <w:szCs w:val="20"/>
      </w:rPr>
      <w:t xml:space="preserve">| </w:t>
    </w:r>
    <w:r w:rsidRPr="002410FF">
      <w:rPr>
        <w:rFonts w:ascii="Trebuchet MS" w:hAnsi="Trebuchet MS"/>
        <w:bCs/>
        <w:color w:val="000000" w:themeColor="text1"/>
        <w:sz w:val="20"/>
        <w:szCs w:val="20"/>
      </w:rPr>
      <w:t>marylandbuilders.org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60957"/>
    <w:multiLevelType w:val="hybridMultilevel"/>
    <w:tmpl w:val="5366F624"/>
    <w:lvl w:ilvl="0" w:tplc="918C0B42">
      <w:start w:val="1"/>
      <w:numFmt w:val="decimal"/>
      <w:lvlText w:val="%1-"/>
      <w:lvlJc w:val="left"/>
      <w:pPr>
        <w:ind w:left="720" w:hanging="360"/>
      </w:pPr>
      <w:rPr>
        <w:rFonts w:hint="default"/>
        <w:b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B2A1C"/>
    <w:multiLevelType w:val="hybridMultilevel"/>
    <w:tmpl w:val="739817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C612F4"/>
    <w:multiLevelType w:val="hybridMultilevel"/>
    <w:tmpl w:val="9E40A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F44CD"/>
    <w:multiLevelType w:val="hybridMultilevel"/>
    <w:tmpl w:val="631A62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F7099C"/>
    <w:multiLevelType w:val="hybridMultilevel"/>
    <w:tmpl w:val="A51246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12801699">
    <w:abstractNumId w:val="0"/>
  </w:num>
  <w:num w:numId="2" w16cid:durableId="2107923710">
    <w:abstractNumId w:val="2"/>
  </w:num>
  <w:num w:numId="3" w16cid:durableId="2089577712">
    <w:abstractNumId w:val="3"/>
  </w:num>
  <w:num w:numId="4" w16cid:durableId="1764641646">
    <w:abstractNumId w:val="1"/>
  </w:num>
  <w:num w:numId="5" w16cid:durableId="362100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0FF"/>
    <w:rsid w:val="002410FF"/>
    <w:rsid w:val="003233D8"/>
    <w:rsid w:val="00364DAA"/>
    <w:rsid w:val="004E6327"/>
    <w:rsid w:val="0061267F"/>
    <w:rsid w:val="006F070D"/>
    <w:rsid w:val="006F31BD"/>
    <w:rsid w:val="007569F3"/>
    <w:rsid w:val="00761F45"/>
    <w:rsid w:val="007F08CD"/>
    <w:rsid w:val="0095774E"/>
    <w:rsid w:val="009C7392"/>
    <w:rsid w:val="00CA39CD"/>
    <w:rsid w:val="00FA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DC7FB7"/>
  <w15:docId w15:val="{08D76C40-8FDF-40DE-9A5C-E9B47419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1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0FF"/>
  </w:style>
  <w:style w:type="paragraph" w:styleId="Footer">
    <w:name w:val="footer"/>
    <w:basedOn w:val="Normal"/>
    <w:link w:val="FooterChar"/>
    <w:uiPriority w:val="99"/>
    <w:unhideWhenUsed/>
    <w:rsid w:val="00241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0FF"/>
  </w:style>
  <w:style w:type="paragraph" w:styleId="BalloonText">
    <w:name w:val="Balloon Text"/>
    <w:basedOn w:val="Normal"/>
    <w:link w:val="BalloonTextChar"/>
    <w:uiPriority w:val="99"/>
    <w:semiHidden/>
    <w:unhideWhenUsed/>
    <w:rsid w:val="00241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0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31BD"/>
    <w:pPr>
      <w:ind w:left="720"/>
      <w:contextualSpacing/>
    </w:pPr>
  </w:style>
  <w:style w:type="paragraph" w:customStyle="1" w:styleId="Default">
    <w:name w:val="Default"/>
    <w:rsid w:val="006F31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6F31BD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F08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08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08C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F08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3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tructionequipmentguide.com/maryland-virginia-nice-middleton-bridge-replacement-gets-200m-federal-loan/5596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CE4C5-18EF-4BC4-9518-DE1971D5E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Hogle</dc:creator>
  <cp:lastModifiedBy>Carol DeSoto</cp:lastModifiedBy>
  <cp:revision>2</cp:revision>
  <cp:lastPrinted>2022-05-25T19:44:00Z</cp:lastPrinted>
  <dcterms:created xsi:type="dcterms:W3CDTF">2022-05-25T19:45:00Z</dcterms:created>
  <dcterms:modified xsi:type="dcterms:W3CDTF">2022-05-25T19:45:00Z</dcterms:modified>
</cp:coreProperties>
</file>